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f5"/>
        <w:tblW w:w="5458" w:type="dxa"/>
        <w:jc w:val="left"/>
        <w:tblInd w:w="439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5458"/>
      </w:tblGrid>
      <w:tr>
        <w:trPr/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Типовая форма соглашения утверждена приказом Министерства финансов Ульяновской области </w:t>
              <w:br/>
              <w:t xml:space="preserve">от 25.09.2017 № 51-пр «Об утверждении типовой формы соглашения (договора) о предоставлении из областного бюджета Ульяновской области субсидии некоммерческим организациям, </w:t>
              <w:br/>
              <w:t>не являющимся государственными учреждениями»</w:t>
            </w:r>
          </w:p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P32"/>
      <w:bookmarkEnd w:id="0"/>
      <w:r>
        <w:rPr>
          <w:rFonts w:cs="Times New Roman" w:ascii="Times New Roman" w:hAnsi="Times New Roman"/>
          <w:b/>
          <w:sz w:val="28"/>
          <w:szCs w:val="28"/>
        </w:rPr>
        <w:t xml:space="preserve">Соглашение </w:t>
        <w:br/>
        <w:t>о предоставлении __________________________________________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 w:val="20"/>
          <w:szCs w:val="20"/>
        </w:rPr>
        <w:t>(наименование сельскохозяйственного потребительского кооператива или потребительского общества)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1" w:name="__DdeLink__460_2506962861"/>
      <w:r>
        <w:rPr>
          <w:rFonts w:cs="Times New Roman" w:ascii="Times New Roman" w:hAnsi="Times New Roman"/>
          <w:b/>
          <w:sz w:val="28"/>
          <w:szCs w:val="28"/>
        </w:rPr>
        <w:t xml:space="preserve">субсидии из областного бюджета Ульяновской области </w:t>
        <w:br/>
        <w:t>на возмещение части его затрат в связи с приобретением поголовья крупного рогатого скота в целях обеспечения деятельности отдельных категорий граждан, ведущих личное подсобное хозяйство</w:t>
      </w:r>
      <w:bookmarkEnd w:id="1"/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г. Ульяновск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«____» __________ 20____ г.</w:t>
        <w:tab/>
        <w:t xml:space="preserve">     </w:t>
        <w:tab/>
        <w:t xml:space="preserve">                                                              № _____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Министерство агропромышленного комплекса и развития сельских территорий Ульяновской области, которому как получателю средств областного бюджета Ульяновской области доведены лимиты бюджетных обязательств на предоставление субсидии в соответствии со </w:t>
      </w:r>
      <w:hyperlink r:id="rId2">
        <w:r>
          <w:rPr>
            <w:rFonts w:cs="Times New Roman" w:ascii="PT Astra Serif" w:hAnsi="PT Astra Serif"/>
            <w:color w:val="auto"/>
            <w:sz w:val="28"/>
            <w:szCs w:val="28"/>
            <w:u w:val="none"/>
          </w:rPr>
          <w:t>статьёй 78</w:t>
        </w:r>
      </w:hyperlink>
      <w:r>
        <w:rPr>
          <w:rFonts w:ascii="PT Astra Serif" w:hAnsi="PT Astra Serif"/>
          <w:vertAlign w:val="superscript"/>
        </w:rPr>
        <w:t>1</w:t>
      </w:r>
      <w:r>
        <w:rPr>
          <w:rFonts w:cs="Times New Roman" w:ascii="PT Astra Serif" w:hAnsi="PT Astra Serif"/>
          <w:sz w:val="28"/>
          <w:szCs w:val="28"/>
        </w:rPr>
        <w:t xml:space="preserve"> Бюджетного кодекса Российской Федерации, именуемое в дальнейшем «Министерство», в лице заместителя Министра агропромышленного комплекса и развития сельских территорий Ульяновской области Еварестовой Маргариты Сергеевны, действующего на основании доверенности от </w:t>
      </w:r>
      <w:r>
        <w:rPr>
          <w:rFonts w:eastAsia="Calibri" w:cs="Times New Roman" w:ascii="PT Astra Serif" w:hAnsi="PT Astra Serif" w:eastAsiaTheme="minorHAnsi"/>
          <w:color w:val="000000"/>
          <w:kern w:val="0"/>
          <w:sz w:val="28"/>
          <w:szCs w:val="28"/>
          <w:lang w:val="ru-RU" w:eastAsia="en-US" w:bidi="ar-SA"/>
        </w:rPr>
        <w:t>13</w:t>
      </w:r>
      <w:r>
        <w:rPr>
          <w:rFonts w:cs="Times New Roman" w:ascii="PT Astra Serif" w:hAnsi="PT Astra Serif"/>
          <w:sz w:val="28"/>
          <w:szCs w:val="28"/>
        </w:rPr>
        <w:t>.</w:t>
      </w:r>
      <w:r>
        <w:rPr>
          <w:rFonts w:eastAsia="Calibri" w:cs="Times New Roman" w:ascii="PT Astra Serif" w:hAnsi="PT Astra Serif" w:eastAsiaTheme="minorHAnsi"/>
          <w:color w:val="000000"/>
          <w:kern w:val="0"/>
          <w:sz w:val="28"/>
          <w:szCs w:val="28"/>
          <w:lang w:val="ru-RU" w:eastAsia="en-US" w:bidi="ar-SA"/>
        </w:rPr>
        <w:t>01</w:t>
      </w:r>
      <w:r>
        <w:rPr>
          <w:rFonts w:cs="Times New Roman" w:ascii="PT Astra Serif" w:hAnsi="PT Astra Serif"/>
          <w:sz w:val="28"/>
          <w:szCs w:val="28"/>
        </w:rPr>
        <w:t>.20</w:t>
      </w:r>
      <w:r>
        <w:rPr>
          <w:rFonts w:eastAsia="Calibri" w:cs="Times New Roman" w:ascii="PT Astra Serif" w:hAnsi="PT Astra Serif" w:eastAsiaTheme="minorHAnsi"/>
          <w:color w:val="000000"/>
          <w:kern w:val="0"/>
          <w:sz w:val="28"/>
          <w:szCs w:val="28"/>
          <w:lang w:val="ru-RU" w:eastAsia="en-US" w:bidi="ar-SA"/>
        </w:rPr>
        <w:t>21</w:t>
      </w:r>
      <w:r>
        <w:rPr>
          <w:rFonts w:cs="Times New Roman" w:ascii="PT Astra Serif" w:hAnsi="PT Astra Serif"/>
          <w:sz w:val="28"/>
          <w:szCs w:val="28"/>
        </w:rPr>
        <w:t xml:space="preserve"> № 6,</w:t>
        <w:br/>
        <w:t>с одной стороны, и 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PT Astra Serif" w:hAnsi="PT Astra Serif"/>
          <w:i/>
          <w:sz w:val="20"/>
          <w:szCs w:val="20"/>
        </w:rPr>
        <w:t>(наименование сельскохозяйственного потребительского кооператива или потребительского общества)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именуемый в дальнейшем «Получатель», в лице                                                         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cs="Times New Roman" w:ascii="PT Astra Serif" w:hAnsi="PT Astra Serif"/>
          <w:i/>
          <w:sz w:val="20"/>
          <w:szCs w:val="20"/>
        </w:rPr>
        <w:t xml:space="preserve">(наименование должности лица, представляющего Получателя, или уполномоченного им лица </w:t>
      </w:r>
      <w:r>
        <w:rPr>
          <w:rFonts w:cs="Times New Roman" w:ascii="PT Astra Serif" w:hAnsi="PT Astra Serif"/>
          <w:i/>
          <w:iCs/>
          <w:sz w:val="20"/>
          <w:szCs w:val="20"/>
        </w:rPr>
        <w:t>(Ф.И.О.)</w:t>
      </w:r>
      <w:r>
        <w:rPr>
          <w:rFonts w:cs="Times New Roman" w:ascii="PT Astra Serif" w:hAnsi="PT Astra Serif"/>
          <w:sz w:val="28"/>
          <w:szCs w:val="28"/>
        </w:rPr>
        <w:t xml:space="preserve"> ______________________________________________________, действующего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на основании________________________________________________________,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PT Astra Serif" w:hAnsi="PT Astra Serif"/>
          <w:i/>
          <w:sz w:val="20"/>
          <w:szCs w:val="20"/>
        </w:rPr>
        <w:t>(реквизиты устава сельскохозяйственного потребительского кооператива или потребительского общества, доверенности)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 другой стороны, далее именуемые «Стороны», в соответствии с Бюджетным </w:t>
      </w:r>
      <w:hyperlink r:id="rId3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Федерации, Правилами предоставления сельскохозяйственным потребительским кооперативам и потребительским обществам субсидий из областного бюджета Ульяновской области                     на возмещение части их затрат в связи с приобретением поголовья крупного рогатого скота в целях обеспечения деятельности отдельных категорий граждан, ведущих личное подсобное хозяйство, основаниями и порядком         их возврата в областной бюджет Ульяновской области, утверждёнными постановлением Правительства Ульяновской области от 25.11.2016 № 562-П   «О некоторых мерах по реализации Закона Ульяновской области «О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области» (далее – Правила предоставления субсидий), заключили настоящее Соглашение (далее – Соглашение) о нижеследующем.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4"/>
      <w:bookmarkEnd w:id="2"/>
      <w:r>
        <w:rPr>
          <w:rFonts w:cs="Times New Roman" w:ascii="PT Astra Serif" w:hAnsi="PT Astra Serif"/>
          <w:sz w:val="28"/>
          <w:szCs w:val="28"/>
        </w:rPr>
        <w:t>1. Предмет Соглашения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Предметом настоящего Соглашения является предоставление                          из областного бюджета Ульяновской области в 20___ году субсидии                    на возмещение части затрат в связи с приобретением поголовья крупного рогатого скота в целях обеспечения деятельности отдельных категорий граждан, ведущих личное подсобное хозяйство (далее – субсидия).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90"/>
      <w:bookmarkEnd w:id="3"/>
      <w:r>
        <w:rPr>
          <w:rFonts w:cs="Times New Roman" w:ascii="PT Astra Serif" w:hAnsi="PT Astra Serif"/>
          <w:sz w:val="28"/>
          <w:szCs w:val="28"/>
        </w:rPr>
        <w:t>2. Финансовое обеспечение предоставления субсидии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PT Astra Serif" w:hAnsi="PT Astra Serif"/>
          <w:sz w:val="28"/>
          <w:szCs w:val="28"/>
        </w:rPr>
        <w:t>Субсидия предоставляется в соответствии с лимитами бюджетных обязательств, доведёнными Министерству как получателю средств областного бюджета Ульяновской области, по кодам классификации расходов бюджетов Российской Федерации (далее – коды БК) на цели, указанные</w:t>
        <w:br/>
        <w:t xml:space="preserve">в </w:t>
      </w:r>
      <w:hyperlink w:anchor="P84">
        <w:r>
          <w:rPr>
            <w:rFonts w:cs="Times New Roman" w:ascii="PT Astra Serif" w:hAnsi="PT Astra Serif"/>
            <w:color w:val="auto"/>
            <w:sz w:val="28"/>
            <w:szCs w:val="28"/>
            <w:u w:val="none"/>
          </w:rPr>
          <w:t>разделе 1</w:t>
        </w:r>
      </w:hyperlink>
      <w:r>
        <w:rPr>
          <w:rFonts w:cs="Times New Roman" w:ascii="PT Astra Serif" w:hAnsi="PT Astra Serif"/>
          <w:sz w:val="28"/>
          <w:szCs w:val="28"/>
        </w:rPr>
        <w:t xml:space="preserve"> настоящего Соглашения, в следующем размере: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по коду БК ________2</w:t>
      </w:r>
      <w:r>
        <w:rPr>
          <w:rFonts w:eastAsia="" w:cs="Times New Roman" w:ascii="PT Astra Serif" w:hAnsi="PT Astra Serif" w:eastAsiaTheme="minorEastAsia"/>
          <w:color w:val="auto"/>
          <w:kern w:val="0"/>
          <w:sz w:val="28"/>
          <w:szCs w:val="28"/>
          <w:lang w:val="ru-RU" w:eastAsia="ru-RU" w:bidi="ar-SA"/>
        </w:rPr>
        <w:t>8704059350246440631246___</w:t>
      </w:r>
      <w:r>
        <w:rPr>
          <w:rFonts w:cs="Times New Roman" w:ascii="PT Astra Serif" w:hAnsi="PT Astra Serif"/>
          <w:sz w:val="28"/>
          <w:szCs w:val="28"/>
        </w:rPr>
        <w:t>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(_______________________________________________________) рублей.</w:t>
      </w:r>
    </w:p>
    <w:p>
      <w:pPr>
        <w:pStyle w:val="Normal"/>
        <w:tabs>
          <w:tab w:val="clear" w:pos="708"/>
          <w:tab w:val="left" w:pos="4536" w:leader="none"/>
        </w:tabs>
        <w:spacing w:lineRule="auto" w:line="240" w:before="0" w:after="0"/>
        <w:ind w:left="1560" w:hanging="0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PT Astra Serif" w:hAnsi="PT Astra Serif"/>
          <w:i/>
          <w:sz w:val="20"/>
          <w:szCs w:val="20"/>
        </w:rPr>
        <w:t>(сумма прописью)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0"/>
      <w:bookmarkEnd w:id="4"/>
      <w:r>
        <w:rPr>
          <w:rFonts w:cs="Times New Roman" w:ascii="PT Astra Serif" w:hAnsi="PT Astra Serif"/>
          <w:sz w:val="28"/>
          <w:szCs w:val="28"/>
        </w:rPr>
        <w:t>3. Условия и порядок предоставления субсидии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Субсидия предоставляется в соответствии с Правилами предоставления субсидий: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3.1.1. При представлении Получателем в Министерство в срок</w:t>
        <w:br/>
        <w:t xml:space="preserve">до 01 декабря 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lang w:val="ru-RU" w:eastAsia="en-US" w:bidi="ar-SA"/>
        </w:rPr>
        <w:t xml:space="preserve">текущего финансового </w:t>
      </w:r>
      <w:r>
        <w:rPr>
          <w:rFonts w:cs="Times New Roman" w:ascii="Times New Roman" w:hAnsi="Times New Roman"/>
          <w:sz w:val="28"/>
          <w:szCs w:val="28"/>
        </w:rPr>
        <w:t>года включительно следующих документов: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118"/>
      <w:bookmarkEnd w:id="5"/>
      <w:r>
        <w:rPr>
          <w:rFonts w:cs="Times New Roman" w:ascii="PT Astra Serif" w:hAnsi="PT Astra Serif"/>
          <w:sz w:val="28"/>
          <w:szCs w:val="28"/>
        </w:rPr>
        <w:t>3.1.1.1.</w:t>
      </w:r>
      <w:r>
        <w:rPr>
          <w:rFonts w:cs="Times New Roman" w:ascii="Times New Roman" w:hAnsi="Times New Roman"/>
          <w:sz w:val="28"/>
          <w:szCs w:val="28"/>
        </w:rPr>
        <w:t xml:space="preserve"> Заявления о предоставлении субсидии, составленного по форме, утверждённой приказом Министерства сельского, лесного хозяйства                   и природных ресурсов Ульяновской области от 05.03.2018 № 2                         «</w:t>
      </w:r>
      <w:r>
        <w:rPr>
          <w:rFonts w:cs="Times New Roman" w:ascii="Times New Roman" w:hAnsi="Times New Roman"/>
          <w:bCs/>
          <w:sz w:val="28"/>
          <w:szCs w:val="28"/>
        </w:rPr>
        <w:t>Об утверждении ставки субсидии и форм документов для предоставления сельскохозяйственным потребительским кооперативам и потребительским обществам субсидий из областного бюджета Ульяновской области                    на возмещение части их затрат в связи с приобретением поголовья крупного рогатого скота в целях обеспечения деятельности отдельных категорий граждан, ведущих личное подсобное хозяйство» (далее соответственно – заявление, Приказ)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3.1.1.2. Справки-расчёта на получение субсидии по форме, утверждённой Приказом (в двух экземплярах).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3.1.1.3. Копий договоров купли-продажи товарного поголовья нетелей      и (или) коров молочного направления; копии счетов или счетов-фактур, товарных накладных, составленных продавцом; копии платёжных поручений, подтверждающих оплату приобретённого товарного поголовья нетелей и (или) коров молочного направления, заверенных Получателем (представляются           в случае приобретения поголовья нетелей и (или) коров молочного направления в организациях или у индивидуальных предпринимателей).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3.1.1.4. Копий договоров купли-продажи товарного поголовья нетелей            и (или) коров молочного направления с приложением копии паспорта каждого продавца; копии актов приёма-передачи поголовья, копии платёжных поручений, подтверждающих оплату приобретённого товарного поголовья нетелей и (или) коров молочного направления, выписки из похозяйственных книг, подтверждающих наличие у продавцов товарного поголовья нетелей           и (или) коров молочного направления, согласие продавцов на обработку           их персональных данных (представляются в случае приобретения поголовья нетелей и (или) коров молочного направления у иных граждан, ведущих личное подсобное хозяйство).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3.1.1.5. Списка членов сельскохозяйственного потребительского кооператива или потребительского общества, подписанного соответственно председателем сельскохозяйственного потребительского кооператива или председателем совета потребительского общества, составленного по форме, утверждённой Приказом.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3.1.1.6. Выписки из протокола общего собрания членов сельскохозяйственного потребительского кооператива или общего собрания потребительского общества об избрании соответственно председателя сельскохозяйственного потребительского кооператива или председателя совета потребительского общества.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3.1.1.7. Выписки из протокола общего собрания членов сельскохозяйственного потребительского кооператива или общего собрания потребительского общества с решением о закупке товарного поголовья нетелей и (или) коров молочного направления для отдельных категорий граждан, ведущих личное подсобное хозяйство, предусматривающим согласие указанных граждан на передачу им приобретённого Получателем товарного поголовья нетелей и (или) коров молочного направления, в том числе при покупке указанного поголовья у Получателя.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3.1.1.8. Реестра отдельных категорий граждан, ведущих личное подсобное хозяйство, получивших от Получателя товарное поголовье нетелей и (или) коров молочного направления, по форме, утверждённой Приказом.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3.1.1.9. Копий договоров купли-продажи товарного поголовья нетелей      и (или) коров молочного направления, заключенных с отдельными категориями граждан, ведущих личное подсобное хозяйство, с приложением копии паспорта каждого указанного гражданина; копии актов приёма-передачи приобретённого у Получателя поголовья; копии платёжных поручений, подтверждающих оплату приобретённого у Получателя поголовья отдельными категориями граждан, ведущих личное подсобное хозяйство, или копии договоров безвозмездного пользования, заверенных Получателем.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3.1.1.10. Двух выписок из похозяйственной книги, выданных каждому гражданину, ведущему личное подсобное хозяйство, которому Получателем передано товарное поголовье нетелей и (или) коров молочного направления (первая выписка должна быть датирована до передачи поголовья гражданину, ведущему личное подсобное хозяйство, вторая – после передачи поголовья).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3.1.1.11. Согласия на обработку персональных данных отдельных категорий граждан, ведущих личное подсобное хозяйство, которым передано товарное поголовье нетелей и (или) коров молочного направления.</w:t>
      </w:r>
      <w:bookmarkStart w:id="6" w:name="P128"/>
      <w:bookmarkEnd w:id="6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3.1.1.12. Справки об исполнении обязанности по уплате налогов, сборов, страховых взносов, пеней, штрафов, процентов, выданной налоговым органом по месту постановки Получателя на учёт в налоговом органе не ранее 30 календарных дней до дня её представления в Министерство.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3.1.1.13. Справки о соответствии Получателя требованиям, установленным подпунктами 2-5, 10 и 11 пункта 5 Правил предоставления субсидий, подписанной руководителем сельскохозяйственного потребительского кооператива.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3.1.2. При соблюдении иных условий, в том числе: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3.1.2.1. У Получателя должна отсутствовать неисполненная обязанность    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3.1.2.2. У Получателя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правовыми актами,             и иная просроченная задолженность перед областным бюджетом Ульяновской области.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3.1.2.3. Получателю не предоставляются средства из областного бюджета Ульяновской области на основании иных нормативных правовых актов Ульяновской области на цели, указанные в </w:t>
      </w:r>
      <w:hyperlink r:id="rId4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пункте</w:t>
        </w:r>
      </w:hyperlink>
      <w:r>
        <w:rPr>
          <w:rStyle w:val="Style14"/>
          <w:rFonts w:cs="Times New Roman" w:ascii="Times New Roman" w:hAnsi="Times New Roman"/>
          <w:color w:val="auto"/>
          <w:sz w:val="28"/>
          <w:szCs w:val="28"/>
          <w:u w:val="none"/>
        </w:rPr>
        <w:t xml:space="preserve"> 2 Правил предоставления субсидий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3.1.2.4. Получатель должен подтвердить затраты на приобретение товарного поголовья нетелей и (или) коров молочного направления в целях обеспечения деятельности отдельных категорий граждан, ведущих личное подсобное хозяйство, в полном объёме.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3.1.2.5. Получатель должен продать приобретённое товарное поголовье нетелей и (или) коров молочного направления отдельным категориям граждан, ведущих личное подсобное хозяйство, в целях обеспечения их деятельности,       по цене, уменьшенной на сумму полученной субсидии, или предоставить         им товарное поголовье нетелей и (или) коров молочного направления                          в безвозмездное пользование в случае, если стоимость 1 головы приобретённого животного молочного направления ниже или равна размеру ставки для расчёта размера субсидии.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7" w:name="_GoBack"/>
      <w:bookmarkEnd w:id="7"/>
      <w:r>
        <w:rPr>
          <w:rFonts w:cs="Times New Roman" w:ascii="PT Astra Serif" w:hAnsi="PT Astra Serif"/>
          <w:sz w:val="28"/>
          <w:szCs w:val="28"/>
        </w:rPr>
        <w:t xml:space="preserve">3.1.2.6. Получатель должен представить в Министерство отчётность          о финансово-экономическом состоянии товаропроизводителей агропромышленного комплекса за </w:t>
      </w:r>
      <w:r>
        <w:rPr>
          <w:rFonts w:eastAsia="Calibri" w:cs="Times New Roman" w:ascii="PT Astra Serif" w:hAnsi="PT Astra Serif" w:eastAsiaTheme="minorHAnsi"/>
          <w:color w:val="000000"/>
          <w:kern w:val="0"/>
          <w:sz w:val="28"/>
          <w:szCs w:val="28"/>
          <w:lang w:val="ru-RU" w:eastAsia="en-US" w:bidi="ar-SA"/>
        </w:rPr>
        <w:t>предыдущий финансовый</w:t>
      </w:r>
      <w:r>
        <w:rPr>
          <w:rFonts w:cs="Times New Roman" w:ascii="PT Astra Serif" w:hAnsi="PT Astra Serif"/>
          <w:sz w:val="28"/>
          <w:szCs w:val="28"/>
        </w:rPr>
        <w:t xml:space="preserve"> год и текущий квартал по формам, утверждённым приказами Министерства сельского хозяйства Российской Федерации, и в сроки, установленные Министерством (для сельскохозяйственных потребительских кооперативов).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3.1.2.7. Получатель должен представить в Министерство годовую бухгалтерскую (финансовую) отчётность за </w:t>
      </w:r>
      <w:r>
        <w:rPr>
          <w:rFonts w:eastAsia="Calibri" w:cs="Times New Roman" w:ascii="PT Astra Serif" w:hAnsi="PT Astra Serif" w:eastAsiaTheme="minorHAnsi"/>
          <w:color w:val="000000"/>
          <w:kern w:val="0"/>
          <w:sz w:val="28"/>
          <w:szCs w:val="28"/>
          <w:lang w:val="ru-RU" w:eastAsia="en-US" w:bidi="ar-SA"/>
        </w:rPr>
        <w:t xml:space="preserve">предыдущий финансовый </w:t>
      </w:r>
      <w:r>
        <w:rPr>
          <w:rFonts w:cs="Times New Roman" w:ascii="PT Astra Serif" w:hAnsi="PT Astra Serif"/>
          <w:sz w:val="28"/>
          <w:szCs w:val="28"/>
        </w:rPr>
        <w:t>год             (для потребительских обществ).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3.1.2.8. У Получателя должна отсутствовать просроченная (неурегулированная) задолженность по денежным обязательствам перед Ульяновской областью.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 xml:space="preserve">3.1.2.9. Получателю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Получатель считается подвергнутым такому наказанию, не истёк. 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bookmarkStart w:id="8" w:name="P131"/>
      <w:bookmarkEnd w:id="8"/>
      <w:r>
        <w:rPr>
          <w:rFonts w:cs="Times New Roman" w:ascii="PT Astra Serif" w:hAnsi="PT Astra Serif"/>
          <w:sz w:val="28"/>
          <w:szCs w:val="28"/>
        </w:rPr>
        <w:t>3.2. Перечисление субсидии осуществляется в соответствии                         с бюджетным законодательством Российской Федерации не позднее десятого рабочего дня после принятия Министерством решения о предоставлении субсидии. На счёт Получателя, открытый в ______________________ ____________________________________________________________________.</w:t>
      </w:r>
    </w:p>
    <w:p>
      <w:pPr>
        <w:pStyle w:val="Normal"/>
        <w:tabs>
          <w:tab w:val="clear" w:pos="708"/>
          <w:tab w:val="left" w:pos="5670" w:leader="none"/>
          <w:tab w:val="left" w:pos="6521" w:leader="none"/>
        </w:tabs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PT Astra Serif" w:hAnsi="PT Astra Serif"/>
        </w:rPr>
        <w:t>(наименование учреждения Центрального банка Российской Федерации или кредитной организации)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 xml:space="preserve">3.3. Получатель согласен на осуществление Министерством и органами государственного финансового контроля проверок соблюдения Получателем условий и порядка предоставления субсидий. </w:t>
      </w:r>
    </w:p>
    <w:p>
      <w:pPr>
        <w:pStyle w:val="Normal"/>
        <w:spacing w:lineRule="auto" w:line="240" w:before="0" w:after="0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 Взаимодействие Сторон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4.1. Министерство обязуется: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4.1.1. Обеспечить предоставление субсидии в соответствии с </w:t>
      </w:r>
      <w:hyperlink w:anchor="P110">
        <w:r>
          <w:rPr>
            <w:rFonts w:cs="Times New Roman" w:ascii="PT Astra Serif" w:hAnsi="PT Astra Serif"/>
            <w:color w:val="auto"/>
            <w:sz w:val="28"/>
            <w:szCs w:val="28"/>
            <w:u w:val="none"/>
          </w:rPr>
          <w:t>разделом 3</w:t>
        </w:r>
      </w:hyperlink>
      <w:r>
        <w:rPr>
          <w:rFonts w:cs="Times New Roman" w:ascii="PT Astra Serif" w:hAnsi="PT Astra Serif"/>
          <w:sz w:val="28"/>
          <w:szCs w:val="28"/>
        </w:rPr>
        <w:t xml:space="preserve">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4.1.2. Осуществлять проверку представляемых Получателем документов,   указанных в подпункте 3.1.1 настоящего Соглашения, в том числе на соответствие их Правилам предоставления субсидий, в течение 15 рабочих дней со дня регистрации заявления.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9" w:name="P165"/>
      <w:bookmarkEnd w:id="9"/>
      <w:r>
        <w:rPr>
          <w:rFonts w:cs="Times New Roman" w:ascii="PT Astra Serif" w:hAnsi="PT Astra Serif"/>
          <w:sz w:val="28"/>
          <w:szCs w:val="28"/>
        </w:rPr>
        <w:t xml:space="preserve">4.1.3. Обеспечить перечисление субсидии на счёт Получателя                    в соответствии с </w:t>
      </w:r>
      <w:hyperlink w:anchor="P131">
        <w:r>
          <w:rPr>
            <w:rFonts w:cs="Times New Roman" w:ascii="PT Astra Serif" w:hAnsi="PT Astra Serif"/>
            <w:color w:val="auto"/>
            <w:sz w:val="28"/>
            <w:szCs w:val="28"/>
            <w:u w:val="none"/>
          </w:rPr>
          <w:t>пунктом 3.2</w:t>
        </w:r>
      </w:hyperlink>
      <w:r>
        <w:rPr>
          <w:rFonts w:cs="Times New Roman" w:ascii="PT Astra Serif" w:hAnsi="PT Astra Serif"/>
          <w:sz w:val="28"/>
          <w:szCs w:val="28"/>
        </w:rPr>
        <w:t xml:space="preserve">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bookmarkStart w:id="10" w:name="P171"/>
      <w:bookmarkEnd w:id="10"/>
      <w:r>
        <w:rPr>
          <w:rFonts w:cs="Times New Roman" w:ascii="PT Astra Serif" w:hAnsi="PT Astra Serif"/>
          <w:sz w:val="28"/>
          <w:szCs w:val="28"/>
        </w:rPr>
        <w:t>4.1.4. Установить</w:t>
      </w:r>
      <w:bookmarkStart w:id="11" w:name="P172"/>
      <w:bookmarkEnd w:id="11"/>
      <w:r>
        <w:rPr>
          <w:rFonts w:cs="Times New Roman" w:ascii="PT Astra Serif" w:hAnsi="PT Astra Serif"/>
          <w:sz w:val="28"/>
          <w:szCs w:val="28"/>
        </w:rPr>
        <w:t xml:space="preserve"> показатель результативности предоставления субсидии  в приложении № 1 к настоящему Соглашению, являющемся неотъемлемой частью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bookmarkStart w:id="12" w:name="P174"/>
      <w:bookmarkStart w:id="13" w:name="P181"/>
      <w:bookmarkEnd w:id="12"/>
      <w:bookmarkEnd w:id="13"/>
      <w:r>
        <w:rPr>
          <w:rFonts w:cs="Times New Roman" w:ascii="PT Astra Serif" w:hAnsi="PT Astra Serif"/>
          <w:sz w:val="28"/>
          <w:szCs w:val="28"/>
        </w:rPr>
        <w:t>4.1.5. Осуществлять оценку достижения Получателем показателя результативности предоставления субсидии, предусмотренного подпунктом 4.1.4 настоящего Соглашения на основании</w:t>
      </w:r>
      <w:bookmarkStart w:id="14" w:name="P188"/>
      <w:bookmarkEnd w:id="14"/>
      <w:r>
        <w:rPr>
          <w:rFonts w:cs="Times New Roman" w:ascii="PT Astra Serif" w:hAnsi="PT Astra Serif"/>
          <w:sz w:val="28"/>
          <w:szCs w:val="28"/>
        </w:rPr>
        <w:t xml:space="preserve"> отчёта о достижении значения показателя, необходимого для достижения результата предоставления субсидии по форме, установленной в приложении № 2 к настоящему Соглашению, являющемся неотъемлемой частью настоящего Соглашения, представленного                          в соответствии с подпунктом 4.3.3 настоящего Соглашения</w:t>
      </w:r>
      <w:bookmarkStart w:id="15" w:name="P193"/>
      <w:bookmarkEnd w:id="15"/>
      <w:r>
        <w:rPr>
          <w:rFonts w:cs="Times New Roman" w:ascii="PT Astra Serif" w:hAnsi="PT Astra Serif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4.1.6. Осуществлять контроль за соблюдением Получателем порядка,        и условий предоставления субсидии, установленных Правилами предоставления субсидий и настоящим Соглашением, путём проведения плановых и (или) внеплановых проверок: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4.1.6.1. По месту нахождения Министерства на основании: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bookmarkStart w:id="16" w:name="P200"/>
      <w:bookmarkEnd w:id="16"/>
      <w:r>
        <w:rPr>
          <w:rFonts w:cs="Times New Roman" w:ascii="PT Astra Serif" w:hAnsi="PT Astra Serif"/>
          <w:sz w:val="28"/>
          <w:szCs w:val="28"/>
        </w:rPr>
        <w:t>4.1.6.1.1. Отчёта о достижении значения показателя, необходимого для достижения результата предоставления субсидии, представленного Получателем по форме, установленной в приложении № 2 к настоящему Соглашению, являющемся неотъемлемой частью настоящего Соглашения, представленного в соответствии с подпунктом 4.3.3</w:t>
      </w:r>
      <w:r>
        <w:rPr>
          <w:rFonts w:ascii="PT Astra Serif" w:hAnsi="PT Astra Serif"/>
        </w:rPr>
        <w:t xml:space="preserve"> </w:t>
      </w:r>
      <w:r>
        <w:rPr>
          <w:rFonts w:cs="Times New Roman" w:ascii="PT Astra Serif" w:hAnsi="PT Astra Serif"/>
          <w:sz w:val="28"/>
          <w:szCs w:val="28"/>
        </w:rPr>
        <w:t>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05"/>
      <w:bookmarkEnd w:id="17"/>
      <w:r>
        <w:rPr>
          <w:rFonts w:cs="Times New Roman" w:ascii="PT Astra Serif" w:hAnsi="PT Astra Serif"/>
          <w:sz w:val="28"/>
          <w:szCs w:val="28"/>
        </w:rPr>
        <w:t>4.1.6.1.2. Иных документов, представленных Получателем по запросу Министерства в соответствии с подпунктом 4.3.4</w:t>
      </w:r>
      <w:r>
        <w:rPr>
          <w:rFonts w:ascii="PT Astra Serif" w:hAnsi="PT Astra Serif"/>
        </w:rPr>
        <w:t xml:space="preserve"> </w:t>
      </w:r>
      <w:r>
        <w:rPr>
          <w:rFonts w:cs="Times New Roman" w:ascii="PT Astra Serif" w:hAnsi="PT Astra Serif"/>
          <w:sz w:val="28"/>
          <w:szCs w:val="28"/>
        </w:rPr>
        <w:t>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4.1.6.2. По месту нахождения Получателя путём документального              и фактического анализа операций, произведённых Получателем, связанных         с предоставлением субсидии.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4.1.7. В случае установления Министерством или получения от органа государственного финансового контроля информации о факте (-ах) нарушения Получателем порядка и условий предоставления субсидии, предусмотренных Правилами предоставления субсидий и настоящим Соглашением, в том числе указания в документах, представленных Получателем в соответствии                  с настоящим Соглашением, недостоверных сведений, направлять Получателю требование о возврате субсидии в областной бюджет Ульяновской области         в полном объёме в течение 30 календарных дней со дня получения указанного требования.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18" w:name="P226"/>
      <w:bookmarkEnd w:id="18"/>
      <w:r>
        <w:rPr>
          <w:rFonts w:cs="Times New Roman" w:ascii="PT Astra Serif" w:hAnsi="PT Astra Serif"/>
          <w:sz w:val="28"/>
          <w:szCs w:val="28"/>
        </w:rPr>
        <w:t>4.1.8. Рассматривать предложения, документы и иную информацию, направленную Получателем, в том числе в соответствии с под</w:t>
      </w:r>
      <w:hyperlink w:anchor="P380">
        <w:r>
          <w:rPr>
            <w:rFonts w:cs="Times New Roman" w:ascii="PT Astra Serif" w:hAnsi="PT Astra Serif"/>
            <w:color w:val="auto"/>
            <w:sz w:val="28"/>
            <w:szCs w:val="28"/>
            <w:u w:val="none"/>
          </w:rPr>
          <w:t>пунктом 4.4.1</w:t>
        </w:r>
      </w:hyperlink>
      <w:r>
        <w:rPr>
          <w:rFonts w:cs="Times New Roman" w:ascii="PT Astra Serif" w:hAnsi="PT Astra Serif"/>
          <w:sz w:val="28"/>
          <w:szCs w:val="28"/>
        </w:rPr>
        <w:t xml:space="preserve"> настоящего Соглашения, в течение 10 рабочих дней со дня их получения            и уведомлять Получателя о принятом решении (при необходимости).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4.1.9. Направлять разъяснения Получателю по вопросам, связанным          с исполнением настоящего Соглашения, в течение 10 рабочих дней со дня получения обращения Получателя в соответствии с подп</w:t>
      </w:r>
      <w:hyperlink w:anchor="P387">
        <w:r>
          <w:rPr>
            <w:rFonts w:cs="Times New Roman" w:ascii="PT Astra Serif" w:hAnsi="PT Astra Serif"/>
            <w:color w:val="auto"/>
            <w:sz w:val="28"/>
            <w:szCs w:val="28"/>
            <w:u w:val="none"/>
          </w:rPr>
          <w:t>унктом 4.4.2</w:t>
        </w:r>
      </w:hyperlink>
      <w:r>
        <w:rPr>
          <w:rFonts w:cs="Times New Roman" w:ascii="PT Astra Serif" w:hAnsi="PT Astra Serif"/>
          <w:sz w:val="28"/>
          <w:szCs w:val="28"/>
        </w:rPr>
        <w:t xml:space="preserve">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4.1.10. Выполнять иные обязательства в соответствии с бюджетным законодательством Российской Федерации и Правилами предоставления субсидий, в том числе: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4.1.10.1. В случае если Получателю предоставлена субсидия не в полном объёме из-за недостаточности лимитов бюджетных обязательств, утверждённых Министерству на предоставление субсидии, Министерство           в течение 5 рабочих дней со дня доведения до Министерства дополнительных лимитов бюджетных обязательств на предоставление субсидии и (или) поступления средств, образовавшихся в результате возврата субсидий получателями субсидий, направляет такому Получателю в порядке очерёдности, определённой журналом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заказным почтовым отправлением.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4.1.10.2. В случае если Получателем не достигнуто плановое значения показателя, необходимого для достижения результата предоставления субсидии, направлять Получателю требование о возврате субсидии в областной бюджет Ульяновской области в размере, пропорциональном величине недостигнутого планового значения указанного показателя, в течение 30 календарных дней со дня получения им указанного требования.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4.1.10.3. Направлять Получателю требование о возврате субсидии              в полном объёме в областной бюджет Ульяновской области в течение 30 календарных дней со дня получения им указанного требования в следующих случаях: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4.1.10.3.1. Нарушения Получателем субсидии условий, установленных при предоставлении субсидии, выявленного по результатам проверок, проведённых Министерством и уполномоченным органом государственного финансового контроля.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4.1.10.3.2. Установления факта представления Получателем ложных либо намеренно искажённых сведений.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4.1.10.3.3. Непредставления или несвоевременного представления Получателем отчёта о достижении значения показателя, необходимого для достижения результата предоставления субсидии.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4.2. Министерство вправе: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19" w:name="P249"/>
      <w:bookmarkEnd w:id="19"/>
      <w:r>
        <w:rPr>
          <w:rFonts w:cs="Times New Roman" w:ascii="PT Astra Serif" w:hAnsi="PT Astra Serif"/>
          <w:sz w:val="28"/>
          <w:szCs w:val="28"/>
        </w:rPr>
        <w:t>4.2.1. Принимать решение об изменении условий настоящего Соглашения, в том числе на основании предложений, направленных Получателем в соответствии с под</w:t>
      </w:r>
      <w:hyperlink w:anchor="P380">
        <w:r>
          <w:rPr>
            <w:rFonts w:cs="Times New Roman" w:ascii="PT Astra Serif" w:hAnsi="PT Astra Serif"/>
            <w:color w:val="auto"/>
            <w:sz w:val="28"/>
            <w:szCs w:val="28"/>
            <w:u w:val="none"/>
          </w:rPr>
          <w:t>пунктом 4.4.1</w:t>
        </w:r>
      </w:hyperlink>
      <w:r>
        <w:rPr>
          <w:rFonts w:cs="Times New Roman" w:ascii="PT Astra Serif" w:hAnsi="PT Astra Serif"/>
          <w:sz w:val="28"/>
          <w:szCs w:val="28"/>
        </w:rPr>
        <w:t xml:space="preserve"> настоящего Соглашения</w:t>
      </w:r>
      <w:bookmarkStart w:id="20" w:name="P256"/>
      <w:bookmarkEnd w:id="20"/>
      <w:r>
        <w:rPr>
          <w:rFonts w:cs="Times New Roman" w:ascii="PT Astra Serif" w:hAnsi="PT Astra Serif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4.2.2. Запрашивать у Получателя документы и информацию, необходимые для осуществления контроля за соблюдением Получателем порядка и условий предоставления субсидии, установленных Правилами предоставления субсидий и настоящим Соглашением, в соответствии с пунктом</w:t>
      </w:r>
      <w:r>
        <w:rPr>
          <w:rStyle w:val="Style14"/>
          <w:rFonts w:cs="Times New Roman" w:ascii="PT Astra Serif" w:hAnsi="PT Astra Serif"/>
          <w:color w:val="auto"/>
          <w:sz w:val="28"/>
          <w:szCs w:val="28"/>
          <w:u w:val="none"/>
        </w:rPr>
        <w:t xml:space="preserve"> 4.1.6</w:t>
      </w:r>
      <w:r>
        <w:rPr>
          <w:rFonts w:cs="Times New Roman" w:ascii="PT Astra Serif" w:hAnsi="PT Astra Serif"/>
          <w:sz w:val="28"/>
          <w:szCs w:val="28"/>
        </w:rPr>
        <w:t xml:space="preserve">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4.2.3. Осуществлять иные права в соответствии с бюджетным законодательством Российской Федерации и Правилами предоставления субсидий, в том числе запрашивать у Получателя документы и материалы, необходимые для осуществления проверки соблюдения Получателем условий      и порядка предоставления субсидий, а также информацию, необходимую для мониторинга деятельности сельскохозяйственных потребительских кооперативов и потребительских обществ.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4.3. Получатель обязуется: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4.3.1. Представлять в Министерство документы, в соответствии                   с подпунктом 3.1.1.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4.3.2. Обеспечивать достижение не менее 1,2 % планового значения показателя, необходимого для достижения результата предоставления субсидии, установленного в соответствии с подпунктом 4.1.4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21" w:name="P318"/>
      <w:bookmarkEnd w:id="21"/>
      <w:r>
        <w:rPr>
          <w:rFonts w:cs="Times New Roman" w:ascii="PT Astra Serif" w:hAnsi="PT Astra Serif"/>
          <w:sz w:val="28"/>
          <w:szCs w:val="28"/>
        </w:rPr>
        <w:t>4.3.3. Представлять в Министерство</w:t>
      </w:r>
      <w:bookmarkStart w:id="22" w:name="P320"/>
      <w:bookmarkEnd w:id="22"/>
      <w:r>
        <w:rPr>
          <w:rFonts w:cs="Times New Roman" w:ascii="PT Astra Serif" w:hAnsi="PT Astra Serif"/>
          <w:sz w:val="28"/>
          <w:szCs w:val="28"/>
        </w:rPr>
        <w:t xml:space="preserve"> </w:t>
      </w:r>
      <w:bookmarkStart w:id="23" w:name="__DdeLink__392_2883776705"/>
      <w:bookmarkStart w:id="24" w:name="P326"/>
      <w:bookmarkEnd w:id="24"/>
      <w:r>
        <w:rPr>
          <w:rFonts w:cs="Times New Roman" w:ascii="PT Astra Serif" w:hAnsi="PT Astra Serif"/>
          <w:sz w:val="28"/>
          <w:szCs w:val="28"/>
        </w:rPr>
        <w:t>отчёт о достижении значения показателя, необходимого для достижения результата предоставления субсидии</w:t>
      </w:r>
      <w:bookmarkEnd w:id="23"/>
      <w:r>
        <w:rPr>
          <w:rFonts w:cs="Times New Roman" w:ascii="PT Astra Serif" w:hAnsi="PT Astra Serif"/>
          <w:sz w:val="28"/>
          <w:szCs w:val="28"/>
        </w:rPr>
        <w:t xml:space="preserve"> по форме, установленной в приложении № 2 к настоящему Соглашению, являющемся неотъемлемой частью настоящего Соглашения, в срок не позднее 20 января года, следующего за годом, в котором предоставлена субсидия.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25" w:name="P333"/>
      <w:bookmarkEnd w:id="25"/>
      <w:r>
        <w:rPr>
          <w:rFonts w:cs="Times New Roman" w:ascii="PT Astra Serif" w:hAnsi="PT Astra Serif"/>
          <w:sz w:val="28"/>
          <w:szCs w:val="28"/>
        </w:rPr>
        <w:t xml:space="preserve">4.3.4. Направлять по запросу Министерства документы и информацию, необходимые для осуществления контроля за соблюдением порядка и условий предоставления субсидии в соответствии с подпунктом </w:t>
      </w:r>
      <w:hyperlink w:anchor="P276">
        <w:r>
          <w:rPr>
            <w:rFonts w:cs="Times New Roman" w:ascii="PT Astra Serif" w:hAnsi="PT Astra Serif"/>
            <w:color w:val="auto"/>
            <w:sz w:val="28"/>
            <w:szCs w:val="28"/>
            <w:u w:val="none"/>
          </w:rPr>
          <w:t>4.2.2</w:t>
        </w:r>
      </w:hyperlink>
      <w:r>
        <w:rPr>
          <w:rFonts w:cs="Times New Roman" w:ascii="PT Astra Serif" w:hAnsi="PT Astra Serif"/>
          <w:sz w:val="28"/>
          <w:szCs w:val="28"/>
        </w:rPr>
        <w:t xml:space="preserve"> настоящего Соглашения, в течение 10 рабочих дней со дня получения указанного запроса.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 xml:space="preserve">4.3.5. В случае получения от Министерства требования о возврате субсидии в соответствии с подпунктом 4.1.7 </w:t>
      </w:r>
      <w:r>
        <w:rPr>
          <w:rFonts w:ascii="PT Astra Serif" w:hAnsi="PT Astra Serif"/>
        </w:rPr>
        <w:t xml:space="preserve"> </w:t>
      </w:r>
      <w:r>
        <w:rPr>
          <w:rFonts w:cs="Times New Roman" w:ascii="PT Astra Serif" w:hAnsi="PT Astra Serif"/>
          <w:sz w:val="28"/>
          <w:szCs w:val="28"/>
        </w:rPr>
        <w:t>настоящего Соглашения возвратить в областной бюджет Ульяновской области субсидию в полном объёме в течение 30 календарных дней со дня получения указанного требования.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4.3.6. Обеспечивать полноту и достоверность сведений, представляемых       в Министерство в соответствии с настоящим Соглашением.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4.3.7. Выполнять иные обязательства в соответствии с бюджетным законодательством Российской Федерации и Правилами предоставления субсидий, в том числе: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4.3.7.1. Обеспечивать исполнение требования Министерства по возврату субсидии в объёме, указанном в требовании, в областной бюджет Ульяновской области в течение 30 календарных дней со дня получения указанного требования в следующих случаях: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4.3.7.1.1. Нарушение Получателем условий, установленных при предоставлении субсидии, или установление факта представления Получателем недостоверных сведений, выявленных по результатам проведённых Министерством и уполномоченным органом государственного финансового контроля Ульяновской области проверок.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4.3.7.1.2. В случае выявления в представленных Получателем документах, подтверждающих затраты, в целях возмещения которых предоставлена субсидия, недостоверных сведений.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4.3.7.1.3. Непредставление или несвоевременное представление Получателем отчёта о достижении значения показателя, необходимого для достижения результата предоставления субсидии.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4.3.7.2. В случае недостижения Получателем планового значения показателя результативности предоставления субсидии, обеспечивать исполнение требования Министерства по возврату средств в областной бюджет Ульяновской области в размере, пропорциональном величине недостигнутого планового значения показателя результативности предоставления субсидии,        в течение 30 календарных дней со дня получения указанного требования.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4.4. Получатель вправе: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bookmarkStart w:id="26" w:name="P380"/>
      <w:bookmarkEnd w:id="26"/>
      <w:r>
        <w:rPr>
          <w:rFonts w:cs="Times New Roman" w:ascii="PT Astra Serif" w:hAnsi="PT Astra Serif"/>
          <w:sz w:val="28"/>
          <w:szCs w:val="28"/>
        </w:rPr>
        <w:t>4.4.1. Направлять в Министерство предложения о внесении изменений         в настоящее Соглашение</w:t>
      </w:r>
      <w:bookmarkStart w:id="27" w:name="P387"/>
      <w:bookmarkEnd w:id="27"/>
      <w:r>
        <w:rPr>
          <w:rFonts w:cs="Times New Roman" w:ascii="PT Astra Serif" w:hAnsi="PT Astra Serif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4.4.2. Обращаться в Министерство в целях получения разъяснений в связи с исполнением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4.4.3. Осуществлять иные права в соответствии с бюджетным законодательством Российской Федерации и Правилами предоставления субсидий.</w:t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5. Ответственность Сторон</w:t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          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5.2. В случае возникновения одного или нескольких оснований для возврата субсидии, Получатель обеспечивает возврат субсидии в объёме и срок, предусмотренные подпунктами 4.3.5, 4.3.7.1 и 4.3.7.2 настоящего Соглашения          и в порядке, установленном пунктом 24 Правил предоставления субсидий.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6. Заключительные положения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6.1. Споры, возникающие между Сторонами в связи с исполнением настоящего Соглашения, решаются ими по возможности путём проведения переговоров с оформлением соответствующих протоколов или иных документов. При недостижении согласия споры между Сторонами решаются     в судебном порядке.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97">
        <w:r>
          <w:rPr>
            <w:rFonts w:cs="Times New Roman" w:ascii="PT Astra Serif" w:hAnsi="PT Astra Serif"/>
            <w:color w:val="auto"/>
            <w:sz w:val="28"/>
            <w:szCs w:val="28"/>
            <w:u w:val="none"/>
          </w:rPr>
          <w:t>пункте 2</w:t>
        </w:r>
      </w:hyperlink>
      <w:r>
        <w:rPr>
          <w:rFonts w:cs="Times New Roman" w:ascii="PT Astra Serif" w:hAnsi="PT Astra Serif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6.3. Внесение изменений в настоящее Соглашение, в том числе                     в соответствии с положениями под</w:t>
      </w:r>
      <w:hyperlink w:anchor="P249">
        <w:r>
          <w:rPr>
            <w:rFonts w:cs="Times New Roman" w:ascii="PT Astra Serif" w:hAnsi="PT Astra Serif"/>
            <w:color w:val="auto"/>
            <w:sz w:val="28"/>
            <w:szCs w:val="28"/>
            <w:u w:val="none"/>
          </w:rPr>
          <w:t>пункта 4.2.1</w:t>
        </w:r>
      </w:hyperlink>
      <w:r>
        <w:rPr>
          <w:rFonts w:cs="Times New Roman" w:ascii="PT Astra Serif" w:hAnsi="PT Astra Serif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являющегося неотъемлемой частью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6.4. Расторжение настоящего Соглашения возможно в случае: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6.4.1. Реорганизации или прекращения деятельности Получателя.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6.4.2. Нарушения Получателем порядка и условий предоставления субсидии, установленных Правилами предоставления субсидий и настоящим Соглашением.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6.5. Настоящее Соглашение заключено Сторонами в форме бумажного документа в двух экземплярах, имеющих одинаковую юридическую силу,           по одному экземпляру для каждой из Сторон.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</w:rPr>
      </w:pPr>
      <w:r>
        <w:rPr>
          <w:rFonts w:cs="Times New Roman" w:ascii="PT Astra Serif" w:hAnsi="PT Astra Serif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7. Платёжные реквизиты Сторон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39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819"/>
        <w:gridCol w:w="4819"/>
      </w:tblGrid>
      <w:tr>
        <w:trPr>
          <w:trHeight w:val="575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>Минсельхоз Ульяновской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>Сокращённое наименование Получателя</w:t>
            </w:r>
          </w:p>
        </w:tc>
      </w:tr>
      <w:tr>
        <w:trPr>
          <w:trHeight w:val="362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Наименование Получателя</w:t>
            </w:r>
          </w:p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</w:tc>
      </w:tr>
      <w:tr>
        <w:trPr>
          <w:trHeight w:val="519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 xml:space="preserve">ОГРН 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>1077325000257,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Fonts w:cs="Times New Roman" w:ascii="PT Astra Serif" w:hAnsi="PT Astra Serif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  <w:r>
              <w:rPr>
                <w:rFonts w:cs="Times New Roman"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>73701000001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 xml:space="preserve">ОГРН, </w:t>
            </w:r>
            <w:hyperlink r:id="rId6">
              <w:r>
                <w:rPr>
                  <w:rFonts w:cs="Times New Roman" w:ascii="PT Astra Serif" w:hAnsi="PT Astra Serif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</w:p>
        </w:tc>
      </w:tr>
      <w:tr>
        <w:trPr>
          <w:trHeight w:val="90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>Место нахождения: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432011, г. Ульяновск, ул. Радищева, д. 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>Место нахождения:</w:t>
            </w:r>
          </w:p>
        </w:tc>
      </w:tr>
      <w:tr>
        <w:trPr>
          <w:trHeight w:val="295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 xml:space="preserve">ИНН 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>7325067064</w:t>
            </w:r>
            <w:r>
              <w:rPr>
                <w:rFonts w:cs="Times New Roman" w:ascii="PT Astra Serif" w:hAnsi="PT Astra Serif"/>
                <w:sz w:val="28"/>
                <w:szCs w:val="28"/>
              </w:rPr>
              <w:t xml:space="preserve"> КПП 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>732501001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>ИНН/КПП</w:t>
            </w:r>
          </w:p>
        </w:tc>
      </w:tr>
      <w:tr>
        <w:trPr>
          <w:trHeight w:val="2254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both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>Платёжные реквизиты:</w:t>
            </w:r>
          </w:p>
          <w:p>
            <w:pPr>
              <w:pStyle w:val="ConsPlusNonformat"/>
              <w:spacing w:lineRule="auto" w:line="235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>ОТДЕЛЕНИЕ УЛЬЯНОВСК //УФК по Ульяновской области г. Ульяновск</w:t>
            </w:r>
          </w:p>
          <w:p>
            <w:pPr>
              <w:pStyle w:val="ConsPlusNonformat"/>
              <w:spacing w:lineRule="auto" w:line="235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>БИК 017308101</w:t>
            </w:r>
          </w:p>
          <w:p>
            <w:pPr>
              <w:pStyle w:val="ConsPlusNonformat"/>
              <w:spacing w:lineRule="auto" w:line="235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>б</w:t>
            </w:r>
            <w:r>
              <w:rPr>
                <w:rFonts w:cs="Times New Roman" w:ascii="PT Astra Serif" w:hAnsi="PT Astra Serif"/>
                <w:sz w:val="28"/>
                <w:szCs w:val="28"/>
              </w:rPr>
              <w:t xml:space="preserve">/с </w:t>
            </w:r>
            <w:r>
              <w:rPr>
                <w:rFonts w:eastAsia="Calibri" w:cs="Times New Roman" w:ascii="PT Astra Serif" w:hAnsi="PT Astra Serif"/>
                <w:color w:val="auto"/>
                <w:kern w:val="0"/>
                <w:sz w:val="28"/>
                <w:szCs w:val="28"/>
                <w:lang w:val="ru-RU" w:eastAsia="ru-RU" w:bidi="ar-SA"/>
              </w:rPr>
              <w:t>40102810645370000061</w:t>
            </w:r>
          </w:p>
          <w:p>
            <w:pPr>
              <w:pStyle w:val="ConsPlusNonformat"/>
              <w:spacing w:lineRule="auto" w:line="235"/>
              <w:rPr/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8"/>
                <w:szCs w:val="28"/>
                <w:lang w:val="ru-RU" w:eastAsia="ru-RU" w:bidi="ar-SA"/>
              </w:rPr>
              <w:t>к</w:t>
            </w:r>
            <w:r>
              <w:rPr>
                <w:rFonts w:eastAsia="Calibri" w:cs="Times New Roman" w:ascii="PT Astra Serif" w:hAnsi="PT Astra Serif"/>
                <w:color w:val="auto"/>
                <w:kern w:val="0"/>
                <w:sz w:val="28"/>
                <w:szCs w:val="28"/>
                <w:lang w:val="ru-RU" w:eastAsia="ru-RU" w:bidi="ar-SA"/>
              </w:rPr>
              <w:t>/с 0</w:t>
            </w:r>
            <w:r>
              <w:rPr>
                <w:rFonts w:eastAsia="Calibri" w:cs="Times New Roman" w:ascii="PT Astra Serif" w:hAnsi="PT Astra Serif"/>
                <w:color w:val="auto"/>
                <w:kern w:val="0"/>
                <w:sz w:val="28"/>
                <w:szCs w:val="28"/>
                <w:lang w:val="ru-RU" w:eastAsia="ru-RU" w:bidi="ar-SA"/>
              </w:rPr>
              <w:t>3221643730000006800</w:t>
            </w:r>
          </w:p>
          <w:p>
            <w:pPr>
              <w:pStyle w:val="Normal"/>
              <w:spacing w:lineRule="auto" w:line="235" w:before="0" w:after="0"/>
              <w:ind w:right="-123" w:hanging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 xml:space="preserve">УФК по Ульяновской области (Министерство финансов Ульяновской области, Министерство агропромышленного комплекса и развития сельской территорий Ульяновской области, </w:t>
            </w:r>
          </w:p>
          <w:p>
            <w:pPr>
              <w:pStyle w:val="Normal"/>
              <w:spacing w:lineRule="auto" w:line="235" w:before="0" w:after="0"/>
              <w:ind w:right="-123" w:hanging="0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>л/с 03287132963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Платёжные реквизиты:</w:t>
            </w:r>
          </w:p>
          <w:p>
            <w:pPr>
              <w:pStyle w:val="Normal"/>
              <w:spacing w:lineRule="auto" w:line="235" w:before="0" w:after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Наименование учреждения Банка России, БИК, расчётный счёт, </w:t>
            </w:r>
            <w:r>
              <w:rPr>
                <w:rFonts w:cs="Times New Roman" w:ascii="PT Astra Serif" w:hAnsi="PT Astra Serif"/>
                <w:sz w:val="28"/>
                <w:szCs w:val="28"/>
              </w:rPr>
              <w:t>кор. счёт банка</w:t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Подписи Сторон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9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Наименование Получателя</w:t>
            </w:r>
          </w:p>
        </w:tc>
      </w:tr>
      <w:tr>
        <w:trPr>
          <w:trHeight w:val="958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Заместитель Министра агропромышленного комплекса </w:t>
              <w:br/>
              <w:t>и развития сельских территорий Ульяновской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>
          <w:trHeight w:val="800" w:hRule="atLeast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________________            М.С.Еварестова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 xml:space="preserve">          </w:t>
            </w:r>
            <w:r>
              <w:rPr>
                <w:rFonts w:cs="Times New Roman" w:ascii="PT Astra Serif" w:hAnsi="PT Astra Serif"/>
                <w:sz w:val="20"/>
                <w:szCs w:val="20"/>
              </w:rPr>
              <w:t>(подпись)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                             </w:t>
            </w:r>
            <w:r>
              <w:rPr>
                <w:rFonts w:cs="Times New Roman" w:ascii="PT Astra Serif" w:hAnsi="PT Astra Serif"/>
                <w:sz w:val="26"/>
                <w:szCs w:val="26"/>
              </w:rPr>
              <w:t>м.п.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>____________     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 xml:space="preserve">            </w:t>
            </w:r>
            <w:r>
              <w:rPr>
                <w:rFonts w:cs="Times New Roman" w:ascii="PT Astra Serif" w:hAnsi="PT Astra Serif"/>
                <w:sz w:val="20"/>
                <w:szCs w:val="20"/>
              </w:rPr>
              <w:t>(подпись)                                (Ф.И.О.)</w:t>
            </w:r>
          </w:p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 xml:space="preserve">                       </w:t>
            </w:r>
            <w:r>
              <w:rPr>
                <w:rFonts w:cs="Times New Roman" w:ascii="PT Astra Serif" w:hAnsi="PT Astra Serif"/>
                <w:sz w:val="28"/>
                <w:szCs w:val="28"/>
              </w:rPr>
              <w:t>м.п.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7"/>
      <w:type w:val="nextPage"/>
      <w:pgSz w:w="11906" w:h="16838"/>
      <w:pgMar w:left="1701" w:right="567" w:header="0" w:top="1134" w:footer="0" w:bottom="1134" w:gutter="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ourier New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  <w:font w:name="PT Astra Serif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46383184"/>
    </w:sdtPr>
    <w:sdtContent>
      <w:p>
        <w:pPr>
          <w:pStyle w:val="Style27"/>
          <w:jc w:val="center"/>
          <w:rPr/>
        </w:pPr>
        <w:r>
          <w:rPr/>
        </w:r>
      </w:p>
      <w:p>
        <w:pPr>
          <w:pStyle w:val="Style27"/>
          <w:jc w:val="center"/>
          <w:rPr/>
        </w:pPr>
        <w:r>
          <w:rPr/>
        </w:r>
      </w:p>
      <w:p>
        <w:pPr>
          <w:pStyle w:val="Style27"/>
          <w:jc w:val="center"/>
          <w:rPr/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9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5cf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9f43a3"/>
    <w:rPr>
      <w:color w:val="0000FF" w:themeColor="hyperlink"/>
      <w:u w:val="single"/>
    </w:rPr>
  </w:style>
  <w:style w:type="character" w:styleId="Style15" w:customStyle="1">
    <w:name w:val="Текст сноски Знак"/>
    <w:basedOn w:val="DefaultParagraphFont"/>
    <w:uiPriority w:val="99"/>
    <w:qFormat/>
    <w:rsid w:val="003f6090"/>
    <w:rPr>
      <w:rFonts w:ascii="Calibri" w:hAnsi="Calibri" w:eastAsia="Times New Roman" w:cs="Times New Roman"/>
      <w:sz w:val="20"/>
      <w:szCs w:val="20"/>
      <w:lang w:eastAsia="ru-RU"/>
    </w:rPr>
  </w:style>
  <w:style w:type="character" w:styleId="Style16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uiPriority w:val="99"/>
    <w:semiHidden/>
    <w:unhideWhenUsed/>
    <w:qFormat/>
    <w:rsid w:val="003f6090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qFormat/>
    <w:rsid w:val="00b01c4b"/>
    <w:rPr/>
  </w:style>
  <w:style w:type="character" w:styleId="Style17" w:customStyle="1">
    <w:name w:val="Верхний колонтитул Знак"/>
    <w:basedOn w:val="DefaultParagraphFont"/>
    <w:uiPriority w:val="99"/>
    <w:qFormat/>
    <w:rsid w:val="00061dd0"/>
    <w:rPr/>
  </w:style>
  <w:style w:type="character" w:styleId="Style18" w:customStyle="1">
    <w:name w:val="Нижний колонтитул Знак"/>
    <w:basedOn w:val="DefaultParagraphFont"/>
    <w:uiPriority w:val="99"/>
    <w:qFormat/>
    <w:rsid w:val="00061dd0"/>
    <w:rPr/>
  </w:style>
  <w:style w:type="character" w:styleId="Style19" w:customStyle="1">
    <w:name w:val="Текст выноски Знак"/>
    <w:basedOn w:val="DefaultParagraphFont"/>
    <w:uiPriority w:val="99"/>
    <w:semiHidden/>
    <w:qFormat/>
    <w:rsid w:val="004b1a16"/>
    <w:rPr>
      <w:rFonts w:ascii="Tahoma" w:hAnsi="Tahoma" w:cs="Tahoma"/>
      <w:sz w:val="16"/>
      <w:szCs w:val="16"/>
    </w:rPr>
  </w:style>
  <w:style w:type="paragraph" w:styleId="Style20" w:customStyle="1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740aad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740aad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740aad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Cell" w:customStyle="1">
    <w:name w:val="ConsPlusCell"/>
    <w:qFormat/>
    <w:rsid w:val="00740aad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ConsPlusDocList" w:customStyle="1">
    <w:name w:val="ConsPlusDocList"/>
    <w:qFormat/>
    <w:rsid w:val="00740aad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740aad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0"/>
      <w:lang w:val="ru-RU" w:eastAsia="ru-RU" w:bidi="ar-SA"/>
    </w:rPr>
  </w:style>
  <w:style w:type="paragraph" w:styleId="ConsPlusJurTerm" w:customStyle="1">
    <w:name w:val="ConsPlusJurTerm"/>
    <w:qFormat/>
    <w:rsid w:val="00740aad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6"/>
      <w:szCs w:val="20"/>
      <w:lang w:val="ru-RU" w:eastAsia="ru-RU" w:bidi="ar-SA"/>
    </w:rPr>
  </w:style>
  <w:style w:type="paragraph" w:styleId="ConsPlusTextList" w:customStyle="1">
    <w:name w:val="ConsPlusTextList"/>
    <w:qFormat/>
    <w:rsid w:val="00740aad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9f43a3"/>
    <w:pPr>
      <w:spacing w:before="0" w:after="200"/>
      <w:ind w:left="720" w:hanging="0"/>
      <w:contextualSpacing/>
    </w:pPr>
    <w:rPr/>
  </w:style>
  <w:style w:type="paragraph" w:styleId="Style25">
    <w:name w:val="Footnote Text"/>
    <w:basedOn w:val="Normal"/>
    <w:uiPriority w:val="99"/>
    <w:unhideWhenUsed/>
    <w:rsid w:val="003f6090"/>
    <w:pPr>
      <w:spacing w:lineRule="auto" w:line="240" w:before="0" w:after="0"/>
    </w:pPr>
    <w:rPr>
      <w:rFonts w:ascii="Calibri" w:hAnsi="Calibri" w:eastAsia="Times New Roman" w:cs="Times New Roman"/>
      <w:sz w:val="20"/>
      <w:szCs w:val="20"/>
      <w:lang w:eastAsia="ru-RU"/>
    </w:rPr>
  </w:style>
  <w:style w:type="paragraph" w:styleId="Style26" w:customStyle="1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uiPriority w:val="99"/>
    <w:unhideWhenUsed/>
    <w:rsid w:val="00061dd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uiPriority w:val="99"/>
    <w:unhideWhenUsed/>
    <w:rsid w:val="00061dd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6d5a2f"/>
    <w:pPr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4b1a1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237ef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57945F2112FD7CB724D3EACA5809BBA607DA93808D74B42641467ACF2FF571ED0F8B076339EzEt2M" TargetMode="External"/><Relationship Id="rId3" Type="http://schemas.openxmlformats.org/officeDocument/2006/relationships/hyperlink" Target="consultantplus://offline/ref=957945F2112FD7CB724D3EACA5809BBA607DA93808D74B42641467ACF2zFtFM" TargetMode="External"/><Relationship Id="rId4" Type="http://schemas.openxmlformats.org/officeDocument/2006/relationships/hyperlink" Target="consultantplus://offline/ref=7165331CC9BE66F24A9D25F6412B97E661454AB6DD4C7121987F19262E183911C803E643359CCDBC318A1EU3vCP" TargetMode="External"/><Relationship Id="rId5" Type="http://schemas.openxmlformats.org/officeDocument/2006/relationships/hyperlink" Target="consultantplus://offline/ref=957945F2112FD7CB724D3EACA5809BBA6379AD3A0CD54B42641467ACF2zFtFM" TargetMode="External"/><Relationship Id="rId6" Type="http://schemas.openxmlformats.org/officeDocument/2006/relationships/hyperlink" Target="consultantplus://offline/ref=957945F2112FD7CB724D3EACA5809BBA6379AD3A0CD54B42641467ACF2zFtFM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EC19C-CD39-480B-97A0-5DB0D906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Application>LibreOffice/6.4.4.2$Linux_X86_64 LibreOffice_project/40$Build-2</Application>
  <Pages>10</Pages>
  <Words>2711</Words>
  <Characters>21336</Characters>
  <CharactersWithSpaces>24737</CharactersWithSpaces>
  <Paragraphs>136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2020-04-21T20:05:00Z</dcterms:created>
  <dc:creator>u62</dc:creator>
  <dc:description/>
  <dc:language>ru-RU</dc:language>
  <cp:lastModifiedBy/>
  <cp:lastPrinted>2020-04-22T12:58:12Z</cp:lastPrinted>
  <dcterms:modified xsi:type="dcterms:W3CDTF">2021-05-12T13:14:26Z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